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7752E6" w:rsidP="005A52FA">
      <w:pPr>
        <w:rPr>
          <w:sz w:val="2"/>
          <w:szCs w:val="2"/>
        </w:rPr>
      </w:pPr>
    </w:p>
    <w:p w:rsidR="00451A7C" w:rsidRPr="00843D10" w:rsidRDefault="007752E6" w:rsidP="00451A7C">
      <w:pPr>
        <w:jc w:val="both"/>
        <w:rPr>
          <w:sz w:val="14"/>
          <w:szCs w:val="14"/>
        </w:rPr>
      </w:pPr>
    </w:p>
    <w:p w:rsidR="005166D0" w:rsidRDefault="007752E6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7752E6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7752E6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7752E6">
            <w:pPr>
              <w:rPr>
                <w:rFonts w:cs="Arial"/>
              </w:rPr>
            </w:pPr>
          </w:p>
        </w:tc>
      </w:tr>
    </w:tbl>
    <w:p w:rsidR="00493C3C" w:rsidRDefault="007752E6" w:rsidP="00493C3C">
      <w:pPr>
        <w:jc w:val="both"/>
        <w:rPr>
          <w:rFonts w:cs="Arial"/>
        </w:rPr>
      </w:pPr>
    </w:p>
    <w:p w:rsidR="00493C3C" w:rsidRDefault="007752E6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7752E6" w:rsidP="00493C3C">
      <w:pPr>
        <w:jc w:val="both"/>
        <w:rPr>
          <w:rFonts w:cs="Arial"/>
        </w:rPr>
      </w:pPr>
    </w:p>
    <w:p w:rsidR="001E21C3" w:rsidRPr="00493C3C" w:rsidRDefault="007752E6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7752E6" w:rsidP="00AC00DB">
      <w:pPr>
        <w:jc w:val="both"/>
        <w:rPr>
          <w:rFonts w:cs="Arial"/>
          <w:b/>
        </w:rPr>
      </w:pPr>
    </w:p>
    <w:p w:rsidR="00F674EF" w:rsidRDefault="007752E6" w:rsidP="00AC00DB">
      <w:pPr>
        <w:jc w:val="both"/>
        <w:rPr>
          <w:rFonts w:cs="Arial"/>
          <w:b/>
        </w:rPr>
      </w:pPr>
    </w:p>
    <w:p w:rsidR="00046CDD" w:rsidRPr="00696BB2" w:rsidRDefault="00046CDD" w:rsidP="00046CDD">
      <w:pPr>
        <w:jc w:val="both"/>
        <w:rPr>
          <w:rFonts w:cs="Arial"/>
          <w:b/>
        </w:rPr>
      </w:pPr>
      <w:r w:rsidRPr="00696BB2">
        <w:rPr>
          <w:rFonts w:cs="Arial"/>
          <w:b/>
        </w:rPr>
        <w:t>Rapport ophtalmologique intermédiaire AI (5406) pour les personnes âgées de moins de 20 ans</w:t>
      </w:r>
      <w:r>
        <w:rPr>
          <w:rFonts w:cs="Arial"/>
          <w:sz w:val="12"/>
        </w:rPr>
        <w:t xml:space="preserve"> / (v. 03.2022)</w:t>
      </w:r>
    </w:p>
    <w:p w:rsidR="00046CDD" w:rsidRPr="00696BB2" w:rsidRDefault="00046CDD" w:rsidP="00046CDD">
      <w:pPr>
        <w:jc w:val="both"/>
        <w:rPr>
          <w:rFonts w:cs="Arial"/>
        </w:rPr>
      </w:pPr>
    </w:p>
    <w:p w:rsidR="00046CDD" w:rsidRPr="00696BB2" w:rsidRDefault="00046CDD" w:rsidP="00046CDD">
      <w:pPr>
        <w:jc w:val="both"/>
        <w:rPr>
          <w:rFonts w:cs="Arial"/>
        </w:rPr>
      </w:pPr>
    </w:p>
    <w:p w:rsidR="007752E6" w:rsidRPr="00696BB2" w:rsidRDefault="007752E6" w:rsidP="007752E6">
      <w:pPr>
        <w:jc w:val="both"/>
        <w:rPr>
          <w:rFonts w:cs="Arial"/>
        </w:rPr>
      </w:pPr>
      <w:r w:rsidRPr="00696BB2">
        <w:rPr>
          <w:rFonts w:cs="Arial"/>
          <w:b/>
        </w:rPr>
        <w:t>Question(s) complémentaire(s) de l'Office AI</w:t>
      </w:r>
      <w:r w:rsidRPr="00696BB2">
        <w:rPr>
          <w:rFonts w:cs="Arial"/>
        </w:rPr>
        <w:t xml:space="preserve"> </w:t>
      </w:r>
      <w:r w:rsidRPr="00696BB2">
        <w:rPr>
          <w:rFonts w:cs="Arial"/>
          <w:sz w:val="18"/>
        </w:rPr>
        <w:t>(vos réponses peuvent être faites sur une feuille annexe)</w:t>
      </w:r>
      <w:r w:rsidRPr="00696BB2">
        <w:rPr>
          <w:rFonts w:cs="Arial"/>
        </w:rPr>
        <w:t xml:space="preserve"> :</w:t>
      </w:r>
    </w:p>
    <w:p w:rsidR="007752E6" w:rsidRPr="00696BB2" w:rsidRDefault="007752E6" w:rsidP="007752E6">
      <w:pPr>
        <w:spacing w:before="120"/>
        <w:ind w:left="567" w:right="510"/>
        <w:jc w:val="both"/>
        <w:rPr>
          <w:rFonts w:cs="Arial"/>
          <w:i/>
        </w:rPr>
      </w:pPr>
      <w:r w:rsidRPr="00696BB2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696BB2">
        <w:rPr>
          <w:rFonts w:cs="Arial"/>
          <w:i/>
        </w:rPr>
        <w:instrText xml:space="preserve"> FORMTEXT </w:instrText>
      </w:r>
      <w:r w:rsidRPr="00696BB2">
        <w:rPr>
          <w:rFonts w:cs="Arial"/>
          <w:i/>
        </w:rPr>
      </w:r>
      <w:r w:rsidRPr="00696BB2">
        <w:rPr>
          <w:rFonts w:cs="Arial"/>
          <w:i/>
        </w:rPr>
        <w:fldChar w:fldCharType="separate"/>
      </w:r>
      <w:r w:rsidRPr="00696BB2">
        <w:rPr>
          <w:rFonts w:cs="Arial"/>
          <w:i/>
          <w:noProof/>
        </w:rPr>
        <w:t>Aucune question complémentaire de l'Office AI</w:t>
      </w:r>
      <w:r w:rsidRPr="00696BB2">
        <w:rPr>
          <w:rFonts w:cs="Arial"/>
          <w:i/>
        </w:rPr>
        <w:fldChar w:fldCharType="end"/>
      </w:r>
      <w:r w:rsidRPr="00696BB2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7752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7752E6" w:rsidRPr="004B65BF" w:rsidRDefault="007752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7752E6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696BB2">
        <w:rPr>
          <w:rFonts w:cs="Arial"/>
          <w:b/>
        </w:rPr>
        <w:t xml:space="preserve">1. </w:t>
      </w:r>
      <w:r w:rsidRPr="00696BB2">
        <w:rPr>
          <w:rFonts w:cs="Arial"/>
          <w:b/>
        </w:rPr>
        <w:tab/>
      </w:r>
      <w:r w:rsidRPr="00696BB2">
        <w:rPr>
          <w:rFonts w:cs="Arial"/>
        </w:rPr>
        <w:t>Date du dernier examen ophtalmique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7752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7752E6" w:rsidRPr="004B65BF" w:rsidRDefault="007752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696BB2">
        <w:rPr>
          <w:rFonts w:cs="Arial"/>
          <w:b/>
        </w:rPr>
        <w:t xml:space="preserve">2. </w:t>
      </w:r>
      <w:r w:rsidRPr="00696BB2">
        <w:rPr>
          <w:rFonts w:cs="Arial"/>
          <w:b/>
        </w:rPr>
        <w:tab/>
      </w:r>
      <w:r w:rsidRPr="00696BB2">
        <w:rPr>
          <w:rFonts w:cs="Arial"/>
        </w:rPr>
        <w:t>Diagnostic ophtalmologique actuel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7752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7752E6" w:rsidRPr="004B65BF" w:rsidRDefault="007752E6" w:rsidP="007752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696BB2">
        <w:rPr>
          <w:rFonts w:cs="Arial"/>
          <w:b/>
        </w:rPr>
        <w:t xml:space="preserve">3. </w:t>
      </w:r>
      <w:r w:rsidRPr="00696BB2">
        <w:rPr>
          <w:rFonts w:cs="Arial"/>
          <w:b/>
        </w:rPr>
        <w:tab/>
      </w:r>
      <w:r w:rsidRPr="00696BB2">
        <w:rPr>
          <w:rFonts w:cs="Arial"/>
        </w:rPr>
        <w:t>Le traitement ophtalmique est-il terminé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7752E6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7752E6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7752E6" w:rsidRPr="004C6794" w:rsidRDefault="007752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7752E6" w:rsidRPr="004C6794" w:rsidRDefault="007752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696BB2">
        <w:rPr>
          <w:rFonts w:cs="Arial"/>
          <w:b/>
        </w:rPr>
        <w:t xml:space="preserve">4. </w:t>
      </w:r>
      <w:r w:rsidRPr="00696BB2">
        <w:rPr>
          <w:rFonts w:cs="Arial"/>
          <w:b/>
        </w:rPr>
        <w:tab/>
      </w:r>
      <w:r w:rsidRPr="00696BB2">
        <w:rPr>
          <w:rFonts w:cs="Arial"/>
        </w:rPr>
        <w:t>Si non, quelle sera la nature et la durée du traitement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7752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7752E6" w:rsidRPr="004B65BF" w:rsidRDefault="007752E6" w:rsidP="007752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696BB2">
        <w:rPr>
          <w:rFonts w:cs="Arial"/>
          <w:b/>
        </w:rPr>
        <w:t xml:space="preserve">5. </w:t>
      </w:r>
      <w:r w:rsidRPr="00696BB2">
        <w:rPr>
          <w:rFonts w:cs="Arial"/>
          <w:b/>
        </w:rPr>
        <w:tab/>
      </w:r>
      <w:r w:rsidRPr="00696BB2">
        <w:rPr>
          <w:rFonts w:cs="Arial"/>
        </w:rPr>
        <w:t>Quelles sont les valeurs de l'acuité visuelle après correction et ce pour les deux dernières années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7752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7752E6" w:rsidRPr="004B65BF" w:rsidRDefault="007752E6" w:rsidP="007752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jc w:val="both"/>
        <w:rPr>
          <w:rFonts w:cs="Arial"/>
        </w:rPr>
      </w:pPr>
    </w:p>
    <w:p w:rsidR="007752E6" w:rsidRPr="00696BB2" w:rsidRDefault="007752E6" w:rsidP="007752E6">
      <w:pPr>
        <w:keepNext/>
        <w:keepLines/>
        <w:ind w:left="567" w:hanging="567"/>
        <w:jc w:val="both"/>
        <w:rPr>
          <w:rFonts w:cs="Arial"/>
          <w:b/>
        </w:rPr>
      </w:pPr>
      <w:r w:rsidRPr="00696BB2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7752E6" w:rsidRPr="00D4414D" w:rsidTr="00F14FEC">
        <w:tc>
          <w:tcPr>
            <w:tcW w:w="510" w:type="dxa"/>
            <w:shd w:val="clear" w:color="auto" w:fill="auto"/>
          </w:tcPr>
          <w:p w:rsidR="007752E6" w:rsidRPr="004B65BF" w:rsidRDefault="007752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7752E6" w:rsidRPr="00D4414D" w:rsidRDefault="007752E6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631AF0" w:rsidRPr="00D4414D" w:rsidRDefault="00631AF0" w:rsidP="007752E6">
      <w:pPr>
        <w:jc w:val="both"/>
        <w:rPr>
          <w:rFonts w:cs="Arial"/>
        </w:rPr>
      </w:pPr>
      <w:bookmarkStart w:id="0" w:name="_GoBack"/>
      <w:bookmarkEnd w:id="0"/>
    </w:p>
    <w:sectPr w:rsidR="00631AF0" w:rsidRPr="00D4414D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C8" w:rsidRDefault="001725C8" w:rsidP="001F7153">
      <w:r>
        <w:separator/>
      </w:r>
    </w:p>
  </w:endnote>
  <w:endnote w:type="continuationSeparator" w:id="0">
    <w:p w:rsidR="001725C8" w:rsidRDefault="001725C8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9914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7752E6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7752E6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DF19CE">
      <w:rPr>
        <w:color w:val="43525A"/>
        <w:sz w:val="18"/>
        <w:szCs w:val="18"/>
      </w:rPr>
      <w:t>5406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5FC08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C8" w:rsidRDefault="001725C8" w:rsidP="001F7153">
      <w:r>
        <w:separator/>
      </w:r>
    </w:p>
  </w:footnote>
  <w:footnote w:type="continuationSeparator" w:id="0">
    <w:p w:rsidR="001725C8" w:rsidRDefault="001725C8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2E709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AF12F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C8"/>
    <w:rsid w:val="00046CDD"/>
    <w:rsid w:val="000C6305"/>
    <w:rsid w:val="000F6388"/>
    <w:rsid w:val="0010525A"/>
    <w:rsid w:val="001478ED"/>
    <w:rsid w:val="001725C8"/>
    <w:rsid w:val="001B6153"/>
    <w:rsid w:val="001D137D"/>
    <w:rsid w:val="001E463A"/>
    <w:rsid w:val="001F18CB"/>
    <w:rsid w:val="001F7153"/>
    <w:rsid w:val="00263606"/>
    <w:rsid w:val="0029720A"/>
    <w:rsid w:val="002B5CEB"/>
    <w:rsid w:val="003849D1"/>
    <w:rsid w:val="00550F77"/>
    <w:rsid w:val="005A52FA"/>
    <w:rsid w:val="00631AF0"/>
    <w:rsid w:val="00642AEA"/>
    <w:rsid w:val="006D2526"/>
    <w:rsid w:val="00742106"/>
    <w:rsid w:val="007752E6"/>
    <w:rsid w:val="00785275"/>
    <w:rsid w:val="007D172A"/>
    <w:rsid w:val="007F40E1"/>
    <w:rsid w:val="00806F2E"/>
    <w:rsid w:val="008329FB"/>
    <w:rsid w:val="00837EE5"/>
    <w:rsid w:val="008D69B3"/>
    <w:rsid w:val="009B79DC"/>
    <w:rsid w:val="00A0046F"/>
    <w:rsid w:val="00A93A75"/>
    <w:rsid w:val="00AA3AE8"/>
    <w:rsid w:val="00AD36EC"/>
    <w:rsid w:val="00B326FF"/>
    <w:rsid w:val="00BF3D10"/>
    <w:rsid w:val="00C514A7"/>
    <w:rsid w:val="00CF447C"/>
    <w:rsid w:val="00D30600"/>
    <w:rsid w:val="00DE2F91"/>
    <w:rsid w:val="00DF19CE"/>
    <w:rsid w:val="00E44A46"/>
    <w:rsid w:val="00EC322D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6D99F00-6702-4355-9D14-0C1E4EC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1D627A7-50AB-462D-90F4-EC990911228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2022-03-08T14:35:00Z</dcterms:created>
  <dcterms:modified xsi:type="dcterms:W3CDTF">2022-03-11T15:04:00Z</dcterms:modified>
  <cp:version>03.2022</cp:version>
</cp:coreProperties>
</file>